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240"/>
        <w:rPr/>
      </w:pPr>
      <w:bookmarkStart w:id="0" w:name="_Toc68627246"/>
      <w:r>
        <w:rPr/>
        <w:t>MODELE DE DECLARATION DE MANDATAIRE FINANCIER (pers</w:t>
      </w:r>
      <w:bookmarkStart w:id="1" w:name="_GoBack"/>
      <w:bookmarkEnd w:id="1"/>
      <w:r>
        <w:rPr/>
        <w:t>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 PRESIDENTIELLE DE 2022</w:t>
      </w:r>
    </w:p>
    <w:p>
      <w:pPr>
        <w:pStyle w:val="Normal"/>
        <w:jc w:val="center"/>
        <w:rPr>
          <w:b/>
          <w:b/>
          <w:sz w:val="22"/>
          <w:szCs w:val="22"/>
        </w:rPr>
      </w:pPr>
      <w:r>
        <w:rPr>
          <w:b/>
          <w:sz w:val="22"/>
          <w:szCs w:val="22"/>
        </w:rPr>
        <w:t>Déclaration d'un mandataire financier (personne physique)</w:t>
      </w:r>
    </w:p>
    <w:p>
      <w:pPr>
        <w:pStyle w:val="Normal"/>
        <w:rPr>
          <w:i/>
          <w:i/>
          <w:szCs w:val="21"/>
        </w:rPr>
      </w:pPr>
      <w:r>
        <w:rPr>
          <w:i/>
          <w:szCs w:val="21"/>
        </w:rPr>
        <w:t>(À remettre à la préfecture ou au haut-commissariat de votre choix, contre un récépissé daté ou à envoyer par lettre recommandée avec accusé de réception ; copie à joindre au compte de campagne).</w:t>
      </w:r>
    </w:p>
    <w:p>
      <w:pPr>
        <w:pStyle w:val="Normal"/>
        <w:rPr>
          <w:szCs w:val="21"/>
        </w:rPr>
      </w:pPr>
      <w:r>
        <w:rPr>
          <w:szCs w:val="21"/>
        </w:rPr>
        <w:t>(À REMPLIR EN LETTRES MAJUSCULES)</w:t>
      </w:r>
    </w:p>
    <w:p>
      <w:pPr>
        <w:pStyle w:val="Normal"/>
        <w:rPr>
          <w:sz w:val="12"/>
          <w:szCs w:val="12"/>
        </w:rPr>
      </w:pPr>
      <w:r>
        <w:rPr>
          <w:sz w:val="12"/>
          <w:szCs w:val="12"/>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à l’élection présidentielle des 10 et 24 avril 2022,</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de la loi n° 62-1292 du 6 novembre 1962 et du décret n° 2001-213 du 8 mars 2001.</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Candidat(e) à l’élection présidentielle des 10 et 24 avril 2022.</w:t>
      </w:r>
    </w:p>
    <w:p>
      <w:pPr>
        <w:pStyle w:val="Normal"/>
        <w:rPr>
          <w:sz w:val="22"/>
          <w:szCs w:val="22"/>
        </w:rPr>
      </w:pPr>
      <w:r>
        <w:rPr>
          <w:sz w:val="22"/>
          <w:szCs w:val="22"/>
        </w:rPr>
      </w:r>
    </w:p>
    <w:p>
      <w:pPr>
        <w:pStyle w:val="Normal"/>
        <w:rPr>
          <w:sz w:val="22"/>
          <w:szCs w:val="22"/>
        </w:rPr>
      </w:pPr>
      <w:r>
        <w:rPr>
          <w:sz w:val="22"/>
          <w:szCs w:val="22"/>
        </w:rPr>
        <w:t xml:space="preserve">Cette fonction sera remplie en respectant les dispositions de la loi n° 62-1292 du </w:t>
        <w:br/>
        <w:t>6 novembre 1962, du décret n° 2001-213 du 8 mars 2001, ainsi que celles du code électoral et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pPr>
      <w:r>
        <w:rPr>
          <w:sz w:val="22"/>
          <w:szCs w:val="22"/>
        </w:rPr>
        <w:t>Je m’engage à clôturer le compte bancaire ouvert dès cessation de mes fonctions et au plus tard trois mois après le dépôt du compte de campagne du candidat.</w:t>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pPr>
      <w:r>
        <w:rPr>
          <w:b/>
          <w:sz w:val="22"/>
          <w:szCs w:val="22"/>
        </w:rPr>
        <w:t>Signature</w:t>
      </w:r>
      <w:r>
        <w:rPr>
          <w:rFonts w:cs="Calibri" w:ascii="Calibri" w:hAnsi="Calibri"/>
          <w:b/>
          <w:sz w:val="22"/>
          <w:szCs w:val="22"/>
        </w:rPr>
        <w:t> </w:t>
      </w:r>
      <w:r>
        <w:rPr>
          <w:b/>
          <w:sz w:val="22"/>
          <w:szCs w:val="22"/>
        </w:rPr>
        <w:t>:</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decimal"/>
      <w:lvlText w:val="%2"/>
      <w:lvlJc w:val="left"/>
      <w:pPr>
        <w:ind w:left="576" w:hanging="576"/>
      </w:pPr>
      <w:rPr>
        <w:smallCaps w:val="false"/>
        <w:caps w:val="false"/>
        <w:outline w:val="false"/>
        <w:dstrike w:val="false"/>
        <w:strike w:val="false"/>
        <w:vertAlign w:val="baseline"/>
        <w:position w:val="0"/>
        <w:sz w:val="21"/>
        <w:sz w:val="21"/>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2.%3"/>
      <w:lvlJc w:val="left"/>
      <w:pPr>
        <w:ind w:left="720" w:hanging="720"/>
      </w:pPr>
    </w:lvl>
    <w:lvl w:ilvl="3">
      <w:start w:val="1"/>
      <w:pStyle w:val="Titre4"/>
      <w:numFmt w:val="decimal"/>
      <w:lvlText w:val="%2.%3.%4"/>
      <w:lvlJc w:val="left"/>
      <w:pPr>
        <w:ind w:left="864" w:hanging="864"/>
      </w:pPr>
    </w:lvl>
    <w:lvl w:ilvl="4">
      <w:start w:val="1"/>
      <w:pStyle w:val="Titre5"/>
      <w:numFmt w:val="decimal"/>
      <w:lvlText w:val="%2.%3.%4.%5"/>
      <w:lvlJc w:val="left"/>
      <w:pPr>
        <w:ind w:left="1008" w:hanging="1008"/>
      </w:pPr>
    </w:lvl>
    <w:lvl w:ilvl="5">
      <w:start w:val="1"/>
      <w:pStyle w:val="Titre6"/>
      <w:numFmt w:val="decimal"/>
      <w:lvlText w:val="%2.%3.%4.%5.%6"/>
      <w:lvlJc w:val="left"/>
      <w:pPr>
        <w:ind w:left="1152" w:hanging="1152"/>
      </w:pPr>
    </w:lvl>
    <w:lvl w:ilvl="6">
      <w:start w:val="1"/>
      <w:pStyle w:val="Titre7"/>
      <w:numFmt w:val="decimal"/>
      <w:lvlText w:val="%2.%3.%4.%5.%6.%7"/>
      <w:lvlJc w:val="left"/>
      <w:pPr>
        <w:ind w:left="1296" w:hanging="1296"/>
      </w:pPr>
    </w:lvl>
    <w:lvl w:ilvl="7">
      <w:start w:val="1"/>
      <w:pStyle w:val="Titre8"/>
      <w:numFmt w:val="decimal"/>
      <w:lvlText w:val="%2.%3.%4.%5.%6.%7.%8"/>
      <w:lvlJc w:val="left"/>
      <w:pPr>
        <w:ind w:left="1440" w:hanging="1440"/>
      </w:pPr>
    </w:lvl>
    <w:lvl w:ilvl="8">
      <w:start w:val="1"/>
      <w:pStyle w:val="Titre9"/>
      <w:numFmt w:val="decimal"/>
      <w:lvlText w:val="%2.%3.%4.%5.%6.%7.%8.%9"/>
      <w:lvlJc w:val="left"/>
      <w:pPr>
        <w:ind w:left="1584" w:hanging="1584"/>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bidi w:val="0"/>
      <w:spacing w:lineRule="auto" w:line="240" w:before="120" w:after="0"/>
      <w:jc w:val="both"/>
    </w:pPr>
    <w:rPr>
      <w:rFonts w:ascii="Marianne" w:hAnsi="Marianne" w:eastAsia="Times New Roman" w:cs="Times New Roman"/>
      <w:color w:val="auto"/>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character" w:styleId="ListLabel3">
    <w:name w:val="ListLabel 3"/>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character" w:styleId="ListLabel4">
    <w:name w:val="ListLabel 4"/>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
    <w:name w:val="Header"/>
    <w:basedOn w:val="Normal"/>
    <w:link w:val="En-tteCar"/>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auto"/>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567DC-960E-43E6-808C-68D33DC0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LibreOffice/6.2.8.2.M1$Windows_X86_64 LibreOffice_project/ba352b96595e9b31d57a5fb2829eccca433f28f7</Application>
  <Pages>2</Pages>
  <Words>490</Words>
  <Characters>4504</Characters>
  <CharactersWithSpaces>4950</CharactersWithSpaces>
  <Paragraphs>56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2022-03-03T15:35:01Z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